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7381F" w14:textId="16F212AF" w:rsidR="006A75C5" w:rsidRPr="00B43D2F" w:rsidRDefault="006A75C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 xml:space="preserve">POPIS </w:t>
      </w:r>
      <w:r w:rsidR="00FC4905" w:rsidRPr="00B43D2F">
        <w:rPr>
          <w:spacing w:val="2"/>
          <w:szCs w:val="20"/>
        </w:rPr>
        <w:t>POLOŽEK</w:t>
      </w:r>
    </w:p>
    <w:p w14:paraId="67A14C11" w14:textId="77777777" w:rsidR="00FC4905" w:rsidRPr="00B43D2F" w:rsidRDefault="00FC4905" w:rsidP="00B43D2F">
      <w:pPr>
        <w:pStyle w:val="Zkladntext"/>
        <w:rPr>
          <w:spacing w:val="2"/>
          <w:szCs w:val="20"/>
        </w:rPr>
      </w:pPr>
    </w:p>
    <w:p w14:paraId="5340E9BC" w14:textId="116FA72E" w:rsidR="000F6D45" w:rsidRPr="00B43D2F" w:rsidRDefault="00FC4905" w:rsidP="00B43D2F">
      <w:pPr>
        <w:pStyle w:val="Zkladntext"/>
        <w:rPr>
          <w:b/>
          <w:bCs/>
          <w:spacing w:val="2"/>
          <w:szCs w:val="20"/>
        </w:rPr>
      </w:pPr>
      <w:r w:rsidRPr="00B43D2F">
        <w:rPr>
          <w:b/>
          <w:bCs/>
          <w:spacing w:val="2"/>
          <w:szCs w:val="20"/>
        </w:rPr>
        <w:t>Obecný</w:t>
      </w:r>
      <w:r w:rsidR="001D0543" w:rsidRPr="00B43D2F">
        <w:rPr>
          <w:b/>
          <w:bCs/>
          <w:spacing w:val="2"/>
          <w:szCs w:val="20"/>
        </w:rPr>
        <w:t xml:space="preserve"> </w:t>
      </w:r>
      <w:r w:rsidR="008E237D" w:rsidRPr="00B43D2F">
        <w:rPr>
          <w:b/>
          <w:bCs/>
          <w:spacing w:val="2"/>
          <w:szCs w:val="20"/>
        </w:rPr>
        <w:t>p</w:t>
      </w:r>
      <w:r w:rsidR="00DF2A72" w:rsidRPr="00B43D2F">
        <w:rPr>
          <w:b/>
          <w:bCs/>
          <w:spacing w:val="2"/>
          <w:szCs w:val="20"/>
        </w:rPr>
        <w:t xml:space="preserve">opis skříněk: </w:t>
      </w:r>
    </w:p>
    <w:p w14:paraId="50B4EFA4" w14:textId="77777777" w:rsidR="0099353B" w:rsidRPr="00B43D2F" w:rsidRDefault="0099353B" w:rsidP="00B43D2F">
      <w:pPr>
        <w:pStyle w:val="Zkladntext"/>
        <w:rPr>
          <w:spacing w:val="2"/>
          <w:szCs w:val="20"/>
        </w:rPr>
      </w:pPr>
    </w:p>
    <w:p w14:paraId="7C53A776" w14:textId="41632503" w:rsidR="000F6D45" w:rsidRPr="00B43D2F" w:rsidRDefault="0099353B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Různé typy skříněk dle výkresu</w:t>
      </w:r>
      <w:r w:rsidR="00B43D2F">
        <w:rPr>
          <w:spacing w:val="2"/>
          <w:szCs w:val="20"/>
        </w:rPr>
        <w:t xml:space="preserve"> </w:t>
      </w:r>
      <w:r w:rsidRPr="00B43D2F">
        <w:rPr>
          <w:spacing w:val="2"/>
          <w:szCs w:val="20"/>
        </w:rPr>
        <w:t>-</w:t>
      </w:r>
      <w:r w:rsidR="00B43D2F">
        <w:rPr>
          <w:spacing w:val="2"/>
          <w:szCs w:val="20"/>
        </w:rPr>
        <w:t xml:space="preserve"> </w:t>
      </w:r>
      <w:r w:rsidRPr="00B43D2F">
        <w:rPr>
          <w:spacing w:val="2"/>
          <w:szCs w:val="20"/>
        </w:rPr>
        <w:t>k</w:t>
      </w:r>
      <w:r w:rsidR="000F6D45" w:rsidRPr="00B43D2F">
        <w:rPr>
          <w:spacing w:val="2"/>
          <w:szCs w:val="20"/>
        </w:rPr>
        <w:t>orpus vyroben z DTD L tloušťky 18 mm (laminované melaminem impregnovaným papírem), olepených ABS hranou min. tloušťky 0,5 mm, záda skříňky jednostranně lakovaná dřevovláknitá deska.</w:t>
      </w:r>
    </w:p>
    <w:p w14:paraId="304C55BA" w14:textId="77777777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 xml:space="preserve">Přední plochy (dveře, čelo zásuvky) vyrobeny z DTD L tloušťky 18 mm (laminované melaminem impregnovaným papírem), po obvodě olepeny hranou z materiálu ABS o síle 2 mm, hrany a rohy zaobleny rádiusem R2 mm. </w:t>
      </w:r>
    </w:p>
    <w:p w14:paraId="7B817DC9" w14:textId="7C541176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Dveře</w:t>
      </w:r>
      <w:r w:rsidR="00DB1B5D" w:rsidRPr="00B43D2F">
        <w:rPr>
          <w:spacing w:val="2"/>
          <w:szCs w:val="20"/>
        </w:rPr>
        <w:t>, pokud jsou,</w:t>
      </w:r>
      <w:r w:rsidRPr="00B43D2F">
        <w:rPr>
          <w:spacing w:val="2"/>
          <w:szCs w:val="20"/>
        </w:rPr>
        <w:t xml:space="preserve"> zavěšeny na 2 kusech niklovaných samo </w:t>
      </w:r>
      <w:proofErr w:type="spellStart"/>
      <w:r w:rsidRPr="00B43D2F">
        <w:rPr>
          <w:spacing w:val="2"/>
          <w:szCs w:val="20"/>
        </w:rPr>
        <w:t>dovíracích</w:t>
      </w:r>
      <w:proofErr w:type="spellEnd"/>
      <w:r w:rsidRPr="00B43D2F">
        <w:rPr>
          <w:spacing w:val="2"/>
          <w:szCs w:val="20"/>
        </w:rPr>
        <w:t xml:space="preserve"> závěsech s integrovaným tlumením, odnímatelných bez šroubování (např. Grass, </w:t>
      </w:r>
      <w:proofErr w:type="spellStart"/>
      <w:r w:rsidRPr="00B43D2F">
        <w:rPr>
          <w:spacing w:val="2"/>
          <w:szCs w:val="20"/>
        </w:rPr>
        <w:t>Hettich</w:t>
      </w:r>
      <w:proofErr w:type="spellEnd"/>
      <w:r w:rsidRPr="00B43D2F">
        <w:rPr>
          <w:spacing w:val="2"/>
          <w:szCs w:val="20"/>
        </w:rPr>
        <w:t xml:space="preserve">, Blum, </w:t>
      </w:r>
      <w:proofErr w:type="spellStart"/>
      <w:r w:rsidRPr="00B43D2F">
        <w:rPr>
          <w:spacing w:val="2"/>
          <w:szCs w:val="20"/>
        </w:rPr>
        <w:t>Häfele</w:t>
      </w:r>
      <w:proofErr w:type="spellEnd"/>
      <w:r w:rsidRPr="00B43D2F">
        <w:rPr>
          <w:spacing w:val="2"/>
          <w:szCs w:val="20"/>
        </w:rPr>
        <w:t xml:space="preserve"> a obdobné), seřízení dveří na korpusu musí být bez demontáže nosných šroubů v boku korpusu s ohledem na pevnost a dlouhou životnost (stavitelné montážní podložky, ramínka závěsu, atd.). Úhel otevření dveří min. 110°.</w:t>
      </w:r>
    </w:p>
    <w:p w14:paraId="329362D6" w14:textId="6B9467E3" w:rsidR="00FC4905" w:rsidRPr="00B43D2F" w:rsidRDefault="00FC490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V případě zásuvek - čela zásuvek vybavena integrovanými tlumiči dorazů.</w:t>
      </w:r>
    </w:p>
    <w:p w14:paraId="31C37138" w14:textId="1A567FCD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Konstrukce zásuvky</w:t>
      </w:r>
      <w:r w:rsidR="00DB1B5D" w:rsidRPr="00B43D2F">
        <w:rPr>
          <w:spacing w:val="2"/>
          <w:szCs w:val="20"/>
        </w:rPr>
        <w:t xml:space="preserve">, </w:t>
      </w:r>
      <w:r w:rsidR="0065777E" w:rsidRPr="00B43D2F">
        <w:rPr>
          <w:spacing w:val="2"/>
          <w:szCs w:val="20"/>
        </w:rPr>
        <w:t>p</w:t>
      </w:r>
      <w:r w:rsidR="00DB1B5D" w:rsidRPr="00B43D2F">
        <w:rPr>
          <w:spacing w:val="2"/>
          <w:szCs w:val="20"/>
        </w:rPr>
        <w:t>okud je,</w:t>
      </w:r>
      <w:r w:rsidRPr="00B43D2F">
        <w:rPr>
          <w:spacing w:val="2"/>
          <w:szCs w:val="20"/>
        </w:rPr>
        <w:t xml:space="preserve"> tvořena s ohledem na vysokou pevnost a stranovou tuhost z kovových dvouplášťových boků zásuvky povrchově upravených šedým lakem, které nese skrytá výsuvná lišta s plným výsuvem zásuvky z korpusu skříňky a musí být vybavena samo dovíráním a tlumením dorazu s min. nosností 30 kg. Čelo zásuvky vybaveno dostatečnou stranovou i výškovou rektifikací (např. Grass, </w:t>
      </w:r>
      <w:proofErr w:type="spellStart"/>
      <w:r w:rsidRPr="00B43D2F">
        <w:rPr>
          <w:spacing w:val="2"/>
          <w:szCs w:val="20"/>
        </w:rPr>
        <w:t>Hettich</w:t>
      </w:r>
      <w:proofErr w:type="spellEnd"/>
      <w:r w:rsidRPr="00B43D2F">
        <w:rPr>
          <w:spacing w:val="2"/>
          <w:szCs w:val="20"/>
        </w:rPr>
        <w:t xml:space="preserve">, Blum, </w:t>
      </w:r>
      <w:proofErr w:type="spellStart"/>
      <w:r w:rsidRPr="00B43D2F">
        <w:rPr>
          <w:spacing w:val="2"/>
          <w:szCs w:val="20"/>
        </w:rPr>
        <w:t>Häfele</w:t>
      </w:r>
      <w:proofErr w:type="spellEnd"/>
      <w:r w:rsidRPr="00B43D2F">
        <w:rPr>
          <w:spacing w:val="2"/>
          <w:szCs w:val="20"/>
        </w:rPr>
        <w:t xml:space="preserve"> a obdobné). Dno a záda zásuvky vyrobena z DTD L 16 mm šedé barvy.</w:t>
      </w:r>
    </w:p>
    <w:p w14:paraId="31DB4C15" w14:textId="77777777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Úchytka skříňky hliníková (ALU) s eloxovanou povrchovou úpravou, tvarem zaoblená bez ostrých hran, znemožňující zachytávání oděvů a zajišťující intuitivní otevírání, rozteč 128 mm. Dveře a čelo zásuvky vybaveny integrovanými tlumiči dorazů.</w:t>
      </w:r>
    </w:p>
    <w:p w14:paraId="45029A32" w14:textId="77777777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Uvnitř 1 stavitelná police z DTD L tloušťky 18 mm osazena podpěrkami bránících vysunutí.</w:t>
      </w:r>
    </w:p>
    <w:p w14:paraId="0FE23E78" w14:textId="77777777" w:rsidR="000F6D45" w:rsidRPr="00B43D2F" w:rsidRDefault="000F6D45" w:rsidP="00B43D2F">
      <w:pPr>
        <w:pStyle w:val="Zkladntext"/>
        <w:rPr>
          <w:spacing w:val="2"/>
          <w:szCs w:val="20"/>
        </w:rPr>
      </w:pPr>
      <w:r w:rsidRPr="00B43D2F">
        <w:rPr>
          <w:spacing w:val="2"/>
          <w:szCs w:val="20"/>
        </w:rPr>
        <w:t>Výškově stavitelné plastové nožky s hladkým povrchem umožňující snadné čištění.</w:t>
      </w:r>
    </w:p>
    <w:p w14:paraId="75832DF3" w14:textId="77777777" w:rsidR="000F6D45" w:rsidRPr="00B43D2F" w:rsidRDefault="000F6D45" w:rsidP="00B43D2F">
      <w:pPr>
        <w:pStyle w:val="Zkladntext"/>
        <w:rPr>
          <w:spacing w:val="2"/>
          <w:szCs w:val="20"/>
        </w:rPr>
      </w:pPr>
    </w:p>
    <w:p w14:paraId="31C59B5A" w14:textId="77777777" w:rsidR="00B43D2F" w:rsidRDefault="00B43D2F" w:rsidP="00B43D2F">
      <w:pPr>
        <w:pStyle w:val="Zkladntext"/>
        <w:tabs>
          <w:tab w:val="left" w:pos="851"/>
        </w:tabs>
        <w:rPr>
          <w:b/>
          <w:bCs/>
          <w:szCs w:val="20"/>
        </w:rPr>
      </w:pPr>
    </w:p>
    <w:p w14:paraId="1628AC2D" w14:textId="4DB84897" w:rsidR="00B63A13" w:rsidRPr="00B43D2F" w:rsidRDefault="00047509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  <w:r w:rsidRPr="00B43D2F">
        <w:rPr>
          <w:b/>
          <w:bCs/>
          <w:szCs w:val="20"/>
        </w:rPr>
        <w:t>Pracovní deska - dlažba</w:t>
      </w:r>
      <w:r w:rsidRPr="00B43D2F">
        <w:rPr>
          <w:b/>
          <w:bCs/>
          <w:spacing w:val="2"/>
          <w:szCs w:val="20"/>
        </w:rPr>
        <w:t xml:space="preserve"> </w:t>
      </w:r>
    </w:p>
    <w:p w14:paraId="31620966" w14:textId="77777777" w:rsidR="00B63A13" w:rsidRPr="00B43D2F" w:rsidRDefault="00B63A13" w:rsidP="00B43D2F">
      <w:pPr>
        <w:jc w:val="both"/>
        <w:rPr>
          <w:rFonts w:ascii="Arial" w:hAnsi="Arial" w:cs="Arial"/>
          <w:sz w:val="20"/>
          <w:szCs w:val="20"/>
        </w:rPr>
      </w:pPr>
      <w:r w:rsidRPr="00B43D2F">
        <w:rPr>
          <w:rFonts w:ascii="Arial" w:hAnsi="Arial" w:cs="Arial"/>
          <w:sz w:val="20"/>
          <w:szCs w:val="20"/>
        </w:rPr>
        <w:t>Povrch pracovní desky z keramické kyselinovzdorné dlažby bílé 297x297mm (certifikát chemické odolnosti dle EN 14 411), nalepené na nosném jádru z konstrukční desky (PDJ – laťovka) zajišťujícím tvarovou stálost a zvýšenou nosnost pracovní desky, opatřené po obvodu nalepenou šedou plastovou narážecí hranou s okapovou hranou. Keramická dlažba musí být na konstrukční desce nalepena trvale plastickým lepidlem a vyspárována kyselinovzdornou spárovací hmotou s vysokou chemickou odolností (atest chemické odolnosti).</w:t>
      </w:r>
    </w:p>
    <w:p w14:paraId="190F59BC" w14:textId="77777777" w:rsidR="00B63A13" w:rsidRPr="00B43D2F" w:rsidRDefault="00B63A13" w:rsidP="00B43D2F">
      <w:pPr>
        <w:jc w:val="both"/>
        <w:rPr>
          <w:rFonts w:ascii="Arial" w:hAnsi="Arial" w:cs="Arial"/>
          <w:sz w:val="20"/>
          <w:szCs w:val="20"/>
        </w:rPr>
      </w:pPr>
    </w:p>
    <w:p w14:paraId="7CF2464D" w14:textId="77777777" w:rsidR="00B63A13" w:rsidRPr="00B43D2F" w:rsidRDefault="00B63A13" w:rsidP="00B43D2F">
      <w:pPr>
        <w:jc w:val="both"/>
        <w:rPr>
          <w:rFonts w:ascii="Arial" w:hAnsi="Arial" w:cs="Arial"/>
          <w:sz w:val="20"/>
          <w:szCs w:val="20"/>
        </w:rPr>
      </w:pPr>
      <w:r w:rsidRPr="00B43D2F">
        <w:rPr>
          <w:rFonts w:ascii="Arial" w:hAnsi="Arial" w:cs="Arial"/>
          <w:sz w:val="20"/>
          <w:szCs w:val="20"/>
        </w:rPr>
        <w:t>Tyto pracovní desky musí splňovat požadavky zvýšené chemické odolnosti ČSN EN 14 411 a mít platný certifikát hygienické nezávadnosti a certifikát o mechanicko-fyzikálních zkouškách.</w:t>
      </w:r>
    </w:p>
    <w:p w14:paraId="75800356" w14:textId="77777777" w:rsidR="00B63A13" w:rsidRPr="00B43D2F" w:rsidRDefault="00B63A13" w:rsidP="00B43D2F">
      <w:pPr>
        <w:jc w:val="both"/>
        <w:rPr>
          <w:rFonts w:ascii="Arial" w:hAnsi="Arial" w:cs="Arial"/>
          <w:sz w:val="20"/>
          <w:szCs w:val="20"/>
        </w:rPr>
      </w:pPr>
    </w:p>
    <w:p w14:paraId="4B0CF4C0" w14:textId="77777777" w:rsidR="00B63A13" w:rsidRPr="00B43D2F" w:rsidRDefault="00B63A13" w:rsidP="00B43D2F">
      <w:pPr>
        <w:pStyle w:val="Zkladntext"/>
        <w:rPr>
          <w:szCs w:val="20"/>
        </w:rPr>
      </w:pPr>
      <w:r w:rsidRPr="00B43D2F">
        <w:rPr>
          <w:szCs w:val="20"/>
        </w:rPr>
        <w:t>Po kompletaci se skříňkou musí tento stůl splňovat ČSN EN 13150.</w:t>
      </w:r>
    </w:p>
    <w:p w14:paraId="617D03ED" w14:textId="77777777" w:rsidR="00B63A13" w:rsidRPr="00B43D2F" w:rsidRDefault="00B63A13" w:rsidP="00B43D2F">
      <w:pPr>
        <w:pStyle w:val="Zkladntext"/>
        <w:rPr>
          <w:spacing w:val="2"/>
          <w:szCs w:val="20"/>
        </w:rPr>
      </w:pPr>
    </w:p>
    <w:p w14:paraId="140C8307" w14:textId="77777777" w:rsidR="00B63A13" w:rsidRPr="00B43D2F" w:rsidRDefault="00B63A13" w:rsidP="00B43D2F">
      <w:pPr>
        <w:pStyle w:val="Zkladntext"/>
        <w:rPr>
          <w:spacing w:val="2"/>
          <w:szCs w:val="20"/>
        </w:rPr>
      </w:pPr>
    </w:p>
    <w:p w14:paraId="3F0B548C" w14:textId="77777777" w:rsidR="00B63A13" w:rsidRPr="00B43D2F" w:rsidRDefault="00B63A13" w:rsidP="00B43D2F">
      <w:pPr>
        <w:pStyle w:val="Zkladntext"/>
        <w:rPr>
          <w:spacing w:val="2"/>
          <w:szCs w:val="20"/>
        </w:rPr>
      </w:pPr>
    </w:p>
    <w:p w14:paraId="30B750C2" w14:textId="5E949260" w:rsidR="00B63A13" w:rsidRPr="00B43D2F" w:rsidRDefault="00B63A13" w:rsidP="00B43D2F">
      <w:pPr>
        <w:pStyle w:val="Zkladntext"/>
        <w:rPr>
          <w:spacing w:val="2"/>
          <w:szCs w:val="20"/>
        </w:rPr>
      </w:pPr>
      <w:r w:rsidRPr="00B43D2F">
        <w:rPr>
          <w:noProof/>
          <w:szCs w:val="20"/>
        </w:rPr>
        <w:drawing>
          <wp:inline distT="0" distB="0" distL="0" distR="0" wp14:anchorId="188A7601" wp14:editId="163A1806">
            <wp:extent cx="4696691" cy="1786703"/>
            <wp:effectExtent l="0" t="0" r="0" b="4445"/>
            <wp:docPr id="164359265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385" cy="179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025BF" w14:textId="50DBEC70" w:rsidR="00B63A13" w:rsidRPr="00B43D2F" w:rsidRDefault="00B63A13" w:rsidP="00B43D2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9"/>
        <w:gridCol w:w="180"/>
        <w:gridCol w:w="4465"/>
      </w:tblGrid>
      <w:tr w:rsidR="00CA1693" w:rsidRPr="00B43D2F" w14:paraId="42C1BE26" w14:textId="77777777" w:rsidTr="00047509">
        <w:tc>
          <w:tcPr>
            <w:tcW w:w="4709" w:type="dxa"/>
            <w:vAlign w:val="center"/>
          </w:tcPr>
          <w:p w14:paraId="758B12D6" w14:textId="09E31055" w:rsidR="00CA1693" w:rsidRPr="00B43D2F" w:rsidRDefault="00CA1693" w:rsidP="00B43D2F">
            <w:pPr>
              <w:spacing w:after="160" w:line="259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</w:tcPr>
          <w:p w14:paraId="735E8324" w14:textId="77777777" w:rsidR="00CA1693" w:rsidRPr="00B43D2F" w:rsidRDefault="00CA1693" w:rsidP="00B43D2F">
            <w:pPr>
              <w:tabs>
                <w:tab w:val="right" w:pos="936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65" w:type="dxa"/>
            <w:vAlign w:val="center"/>
          </w:tcPr>
          <w:p w14:paraId="0BD9EF65" w14:textId="09D34AA3" w:rsidR="00CA1693" w:rsidRPr="00B43D2F" w:rsidRDefault="00CA1693" w:rsidP="00B43D2F">
            <w:pPr>
              <w:tabs>
                <w:tab w:val="right" w:pos="9360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D44FBD0" w14:textId="77777777" w:rsidR="00B43D2F" w:rsidRDefault="00B43D2F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550F07F4" w14:textId="77777777" w:rsidR="00126917" w:rsidRDefault="00126917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6D5B8F1E" w14:textId="77777777" w:rsidR="00126917" w:rsidRDefault="00126917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3E963813" w14:textId="77777777" w:rsidR="005706C3" w:rsidRDefault="005706C3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155CA62D" w14:textId="77777777" w:rsidR="005706C3" w:rsidRDefault="005706C3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64DFF005" w14:textId="23F1FBFC" w:rsidR="00CA1693" w:rsidRPr="00B43D2F" w:rsidRDefault="00047509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  <w:bookmarkStart w:id="0" w:name="_GoBack"/>
      <w:bookmarkEnd w:id="0"/>
      <w:r w:rsidRPr="00B43D2F">
        <w:rPr>
          <w:b/>
          <w:bCs/>
          <w:spacing w:val="2"/>
          <w:szCs w:val="20"/>
        </w:rPr>
        <w:lastRenderedPageBreak/>
        <w:t>Keramická výlevka</w:t>
      </w:r>
    </w:p>
    <w:p w14:paraId="7E07DA36" w14:textId="77777777" w:rsidR="00CA1693" w:rsidRPr="00B43D2F" w:rsidRDefault="00CA1693" w:rsidP="00B43D2F">
      <w:pPr>
        <w:pStyle w:val="Zkladntext"/>
        <w:rPr>
          <w:spacing w:val="2"/>
          <w:szCs w:val="20"/>
        </w:rPr>
      </w:pPr>
    </w:p>
    <w:p w14:paraId="0E4B4720" w14:textId="299D1F35" w:rsidR="00CA1693" w:rsidRPr="00B43D2F" w:rsidRDefault="00CA1693" w:rsidP="00B43D2F">
      <w:pPr>
        <w:jc w:val="both"/>
        <w:rPr>
          <w:rFonts w:ascii="Arial" w:hAnsi="Arial" w:cs="Arial"/>
          <w:sz w:val="20"/>
          <w:szCs w:val="20"/>
        </w:rPr>
      </w:pPr>
      <w:r w:rsidRPr="00B43D2F">
        <w:rPr>
          <w:rFonts w:ascii="Arial" w:hAnsi="Arial" w:cs="Arial"/>
          <w:sz w:val="20"/>
          <w:szCs w:val="20"/>
        </w:rPr>
        <w:t>Keramická výlevka (vnitřní 380x380/250) je z vnitřní strany pokryta bílou glazurou s odolností vůči kyselinám, zásadám, abrazi (kromě kyseliny fluorovodíkové a silným alkáliím při vysokých teplotách). Součástí výlevky je sifon z chemicky odolného plastu a zátka.</w:t>
      </w:r>
    </w:p>
    <w:p w14:paraId="2F260569" w14:textId="77777777" w:rsidR="00CA1693" w:rsidRPr="00B43D2F" w:rsidRDefault="00CA1693" w:rsidP="00B43D2F">
      <w:pPr>
        <w:pStyle w:val="Zkladntext"/>
        <w:rPr>
          <w:spacing w:val="2"/>
          <w:szCs w:val="20"/>
        </w:rPr>
      </w:pPr>
    </w:p>
    <w:p w14:paraId="60AA6170" w14:textId="77777777" w:rsidR="00CA1693" w:rsidRPr="00B43D2F" w:rsidRDefault="00CA1693" w:rsidP="00B43D2F">
      <w:pPr>
        <w:pStyle w:val="Zkladntext"/>
        <w:rPr>
          <w:spacing w:val="2"/>
          <w:szCs w:val="20"/>
        </w:rPr>
      </w:pPr>
      <w:r w:rsidRPr="00B43D2F">
        <w:rPr>
          <w:szCs w:val="20"/>
        </w:rPr>
        <w:object w:dxaOrig="12253" w:dyaOrig="12148" w14:anchorId="674CB9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8.9pt;height:275.7pt" o:ole="">
            <v:imagedata r:id="rId8" o:title=""/>
          </v:shape>
          <o:OLEObject Type="Embed" ProgID="PBrush" ShapeID="_x0000_i1025" DrawAspect="Content" ObjectID="_1742901317" r:id="rId9"/>
        </w:object>
      </w:r>
    </w:p>
    <w:p w14:paraId="3B373AEA" w14:textId="1FC7CE8F" w:rsidR="00CA1693" w:rsidRPr="00B43D2F" w:rsidRDefault="00CA1693" w:rsidP="00B43D2F">
      <w:pPr>
        <w:jc w:val="both"/>
        <w:rPr>
          <w:rFonts w:ascii="Arial" w:hAnsi="Arial" w:cs="Arial"/>
          <w:sz w:val="20"/>
          <w:szCs w:val="20"/>
        </w:rPr>
      </w:pPr>
    </w:p>
    <w:p w14:paraId="5F48A48C" w14:textId="77777777" w:rsidR="00B43D2F" w:rsidRDefault="00B43D2F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</w:p>
    <w:p w14:paraId="0A760C43" w14:textId="281596D8" w:rsidR="00161F7B" w:rsidRPr="00B43D2F" w:rsidRDefault="00FE7E3F" w:rsidP="00B43D2F">
      <w:pPr>
        <w:pStyle w:val="Zkladntext"/>
        <w:tabs>
          <w:tab w:val="left" w:pos="851"/>
        </w:tabs>
        <w:rPr>
          <w:b/>
          <w:bCs/>
          <w:spacing w:val="2"/>
          <w:szCs w:val="20"/>
        </w:rPr>
      </w:pPr>
      <w:r w:rsidRPr="00B43D2F">
        <w:rPr>
          <w:b/>
          <w:bCs/>
          <w:spacing w:val="2"/>
          <w:szCs w:val="20"/>
        </w:rPr>
        <w:t>D</w:t>
      </w:r>
      <w:r w:rsidR="0042321A" w:rsidRPr="00B43D2F">
        <w:rPr>
          <w:b/>
          <w:bCs/>
          <w:spacing w:val="2"/>
          <w:szCs w:val="20"/>
        </w:rPr>
        <w:t>igestoř stolní/školní</w:t>
      </w:r>
    </w:p>
    <w:p w14:paraId="6DC1147E" w14:textId="77777777" w:rsidR="00161F7B" w:rsidRPr="00B43D2F" w:rsidRDefault="00161F7B" w:rsidP="00B43D2F">
      <w:pPr>
        <w:pStyle w:val="Zkladntext"/>
        <w:rPr>
          <w:spacing w:val="2"/>
          <w:szCs w:val="20"/>
        </w:rPr>
      </w:pPr>
    </w:p>
    <w:p w14:paraId="233C21C8" w14:textId="77777777" w:rsidR="00161F7B" w:rsidRPr="00B43D2F" w:rsidRDefault="00161F7B" w:rsidP="00B43D2F">
      <w:pPr>
        <w:pStyle w:val="01text-zakladni"/>
        <w:rPr>
          <w:rFonts w:ascii="Arial" w:hAnsi="Arial" w:cs="Arial"/>
          <w:sz w:val="20"/>
          <w:szCs w:val="20"/>
        </w:rPr>
      </w:pPr>
      <w:r w:rsidRPr="00B43D2F">
        <w:rPr>
          <w:rFonts w:ascii="Arial" w:hAnsi="Arial" w:cs="Arial"/>
          <w:sz w:val="20"/>
          <w:szCs w:val="20"/>
        </w:rPr>
        <w:t xml:space="preserve">Digestoř stolní/školní s průhlednými skleněnými zády jakožto demonstrační musí být vhodná především pro odborné učebny chemie a fyziky, v digestoři je možné umístit menší přístroje vyžadující při svém provozu odvod vznikajících par a plynů. </w:t>
      </w:r>
    </w:p>
    <w:p w14:paraId="54E8C0CF" w14:textId="77777777" w:rsidR="00161F7B" w:rsidRPr="00B43D2F" w:rsidRDefault="00161F7B" w:rsidP="00B43D2F">
      <w:pPr>
        <w:pStyle w:val="01text-zakladni"/>
        <w:rPr>
          <w:rFonts w:ascii="Arial" w:hAnsi="Arial" w:cs="Arial"/>
          <w:color w:val="auto"/>
          <w:sz w:val="20"/>
          <w:szCs w:val="20"/>
        </w:rPr>
      </w:pPr>
      <w:r w:rsidRPr="00B43D2F">
        <w:rPr>
          <w:rFonts w:ascii="Arial" w:hAnsi="Arial" w:cs="Arial"/>
          <w:sz w:val="20"/>
          <w:szCs w:val="20"/>
        </w:rPr>
        <w:t xml:space="preserve">V digestoři lze bezpečně pracovat se zředěnými louhy a kyselinami (kromě kyseliny fluorovodíkové), manipulovat </w:t>
      </w:r>
      <w:r w:rsidRPr="00B43D2F">
        <w:rPr>
          <w:rFonts w:ascii="Arial" w:hAnsi="Arial" w:cs="Arial"/>
          <w:color w:val="auto"/>
          <w:sz w:val="20"/>
          <w:szCs w:val="20"/>
        </w:rPr>
        <w:t xml:space="preserve">s těkavými a zapáchajícími látkami, případně ji využívat pro ohřev látek (např. práce s plynovým kahanem). Její výhodou je zejména malá náročnost na prostor a jednoduchá instalace. </w:t>
      </w:r>
    </w:p>
    <w:p w14:paraId="0039A629" w14:textId="77777777" w:rsidR="00161F7B" w:rsidRPr="00B43D2F" w:rsidRDefault="00161F7B" w:rsidP="00B43D2F">
      <w:pPr>
        <w:pStyle w:val="01text-zakladni"/>
        <w:rPr>
          <w:rFonts w:ascii="Arial" w:hAnsi="Arial" w:cs="Arial"/>
          <w:color w:val="auto"/>
          <w:sz w:val="20"/>
          <w:szCs w:val="20"/>
        </w:rPr>
      </w:pPr>
      <w:r w:rsidRPr="00B43D2F">
        <w:rPr>
          <w:rFonts w:ascii="Arial" w:hAnsi="Arial" w:cs="Arial"/>
          <w:color w:val="auto"/>
          <w:sz w:val="20"/>
          <w:szCs w:val="20"/>
        </w:rPr>
        <w:t>Digestoř osazena jedním plynovým ventilem, jedním ventilem na vodu včetně odpadní vaničky se sítkem a odpadem, dvěma elektro zásuvkami 230 V, jedním vypínačem a zářivkou 18 W, která je zároveň spouštěna s rozběhem ventilátoru.</w:t>
      </w:r>
    </w:p>
    <w:p w14:paraId="3EA82805" w14:textId="2AC71D63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 xml:space="preserve">Bezpečnostními prvky této digestoře musí být: maximální zdvih okna 500 mm nad pracovní desku, aby byl chráněn zrak obsluhy (požadavek ČSN EN 14 175) a bezpečnostní sklo tloušťky 4,4 mm jak ze strany obsluhy, tak ze strany studentů. Povrch pracovní desky z keramické kyselinovzdorné dlažby o rozměrech 300x300 v bílé barvě. Pracovní deska má na přední hraně u obsluhy zvýšený okraj proti přetečení kapalin. Plášť digestoře musí být z ocelových plechů o síle 1,5 mm, povrchová úprava musí být provedena elektrostaticky naneseným epoxidovým vypalovacím lakem v základní šedé barvě. </w:t>
      </w:r>
    </w:p>
    <w:p w14:paraId="54141957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Digestoř musí být osazena výkonným ventilátorem, který zabezpečuje dokonalý a účinný odtah všech výparů. Pro záchyt zkondenzovaných výparů v horní odtahové části digestoře slouží okapová lišta, která zamezuje stékání kondenzátu po zadní stěně a tím zhoršení její průhlednosti.</w:t>
      </w:r>
    </w:p>
    <w:p w14:paraId="4C73FF16" w14:textId="77777777" w:rsidR="00161F7B" w:rsidRPr="00B43D2F" w:rsidRDefault="00161F7B" w:rsidP="00B43D2F">
      <w:pPr>
        <w:pStyle w:val="Zkladntext"/>
        <w:rPr>
          <w:szCs w:val="20"/>
        </w:rPr>
      </w:pPr>
    </w:p>
    <w:p w14:paraId="190DC862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Vnější rozměry (š x hl x v)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1000 x 700 x 1400 mm</w:t>
      </w:r>
    </w:p>
    <w:p w14:paraId="40CD25D4" w14:textId="4A84BD73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 xml:space="preserve">Vnitřní </w:t>
      </w:r>
      <w:r w:rsidR="00126917">
        <w:rPr>
          <w:szCs w:val="20"/>
        </w:rPr>
        <w:t>minimální r</w:t>
      </w:r>
      <w:r w:rsidRPr="00B43D2F">
        <w:rPr>
          <w:szCs w:val="20"/>
        </w:rPr>
        <w:t>ozměry (š x hl x v)</w:t>
      </w:r>
      <w:r w:rsidRPr="00B43D2F">
        <w:rPr>
          <w:szCs w:val="20"/>
        </w:rPr>
        <w:tab/>
      </w:r>
      <w:r w:rsidRPr="00B43D2F">
        <w:rPr>
          <w:szCs w:val="20"/>
        </w:rPr>
        <w:tab/>
        <w:t>760 x 620 x 1000 mm</w:t>
      </w:r>
    </w:p>
    <w:p w14:paraId="193101C5" w14:textId="440A9B7B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Výška pracovní plochy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="00B43D2F">
        <w:rPr>
          <w:szCs w:val="20"/>
        </w:rPr>
        <w:tab/>
      </w:r>
      <w:r w:rsidRPr="00B43D2F">
        <w:rPr>
          <w:szCs w:val="20"/>
        </w:rPr>
        <w:t>900 mm</w:t>
      </w:r>
    </w:p>
    <w:p w14:paraId="081DAE8C" w14:textId="65FBA169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Minimální výška stropu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="00B43D2F">
        <w:rPr>
          <w:szCs w:val="20"/>
        </w:rPr>
        <w:tab/>
      </w:r>
      <w:r w:rsidRPr="00B43D2F">
        <w:rPr>
          <w:szCs w:val="20"/>
        </w:rPr>
        <w:t>3150 mm</w:t>
      </w:r>
    </w:p>
    <w:p w14:paraId="75BDEB60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Maximální vybavení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1x voda, 1x plyn, 2x elektro 230 V</w:t>
      </w:r>
    </w:p>
    <w:p w14:paraId="11FBBCC3" w14:textId="016C3049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Skleněná výplň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="00B43D2F">
        <w:rPr>
          <w:szCs w:val="20"/>
        </w:rPr>
        <w:tab/>
      </w:r>
      <w:r w:rsidRPr="00B43D2F">
        <w:rPr>
          <w:szCs w:val="20"/>
        </w:rPr>
        <w:t>bezpečnostní 4,4 mm</w:t>
      </w:r>
    </w:p>
    <w:p w14:paraId="01853420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Osvětlení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18 W</w:t>
      </w:r>
    </w:p>
    <w:p w14:paraId="6E2D5456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Odtah ventilátoru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370 m</w:t>
      </w:r>
      <w:r w:rsidRPr="00B43D2F">
        <w:rPr>
          <w:szCs w:val="20"/>
          <w:vertAlign w:val="superscript"/>
        </w:rPr>
        <w:t>3</w:t>
      </w:r>
      <w:r w:rsidRPr="00B43D2F">
        <w:rPr>
          <w:szCs w:val="20"/>
        </w:rPr>
        <w:t>/h</w:t>
      </w:r>
    </w:p>
    <w:p w14:paraId="5C096798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t>Výkon / hlučnost ventilátoru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105 W / 59 dB</w:t>
      </w:r>
    </w:p>
    <w:p w14:paraId="6FD81D70" w14:textId="77777777" w:rsidR="00161F7B" w:rsidRPr="00B43D2F" w:rsidRDefault="00161F7B" w:rsidP="00B43D2F">
      <w:pPr>
        <w:pStyle w:val="Zkladntext"/>
        <w:rPr>
          <w:szCs w:val="20"/>
        </w:rPr>
      </w:pPr>
      <w:r w:rsidRPr="00B43D2F">
        <w:rPr>
          <w:szCs w:val="20"/>
        </w:rPr>
        <w:lastRenderedPageBreak/>
        <w:t>Průměr na výfuku</w:t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</w:r>
      <w:r w:rsidRPr="00B43D2F">
        <w:rPr>
          <w:szCs w:val="20"/>
        </w:rPr>
        <w:tab/>
        <w:t>101 mm</w:t>
      </w:r>
    </w:p>
    <w:p w14:paraId="705C9EAC" w14:textId="7A04A31C" w:rsidR="00161F7B" w:rsidRPr="00B43D2F" w:rsidRDefault="00126917" w:rsidP="00B43D2F">
      <w:pPr>
        <w:pStyle w:val="Zkladntext"/>
        <w:rPr>
          <w:spacing w:val="2"/>
          <w:szCs w:val="20"/>
        </w:rPr>
      </w:pPr>
      <w:r>
        <w:rPr>
          <w:szCs w:val="20"/>
        </w:rPr>
        <w:t>Maximální h</w:t>
      </w:r>
      <w:r w:rsidR="00161F7B" w:rsidRPr="00B43D2F">
        <w:rPr>
          <w:szCs w:val="20"/>
        </w:rPr>
        <w:t>motnost</w:t>
      </w:r>
      <w:r w:rsidR="00161F7B" w:rsidRPr="00B43D2F">
        <w:rPr>
          <w:szCs w:val="20"/>
        </w:rPr>
        <w:tab/>
      </w:r>
      <w:r w:rsidR="00161F7B" w:rsidRPr="00B43D2F">
        <w:rPr>
          <w:szCs w:val="20"/>
        </w:rPr>
        <w:tab/>
      </w:r>
      <w:r w:rsidR="00161F7B" w:rsidRPr="00B43D2F">
        <w:rPr>
          <w:szCs w:val="20"/>
        </w:rPr>
        <w:tab/>
      </w:r>
      <w:r w:rsidR="00161F7B" w:rsidRPr="00B43D2F">
        <w:rPr>
          <w:szCs w:val="20"/>
        </w:rPr>
        <w:tab/>
        <w:t>130 kg</w:t>
      </w:r>
    </w:p>
    <w:p w14:paraId="2C403155" w14:textId="77777777" w:rsidR="00161F7B" w:rsidRPr="00B43D2F" w:rsidRDefault="00161F7B" w:rsidP="00B43D2F">
      <w:pPr>
        <w:pStyle w:val="Zkladntext"/>
        <w:rPr>
          <w:spacing w:val="2"/>
          <w:szCs w:val="20"/>
        </w:rPr>
      </w:pPr>
    </w:p>
    <w:p w14:paraId="71961827" w14:textId="77777777" w:rsidR="00161F7B" w:rsidRPr="00B43D2F" w:rsidRDefault="00161F7B" w:rsidP="00B43D2F">
      <w:pPr>
        <w:pStyle w:val="Zkladntext"/>
        <w:rPr>
          <w:spacing w:val="2"/>
          <w:szCs w:val="20"/>
        </w:rPr>
      </w:pPr>
    </w:p>
    <w:p w14:paraId="26297180" w14:textId="77777777" w:rsidR="00161F7B" w:rsidRPr="00B43D2F" w:rsidRDefault="00161F7B" w:rsidP="00B43D2F">
      <w:pPr>
        <w:pStyle w:val="Zkladntext"/>
        <w:rPr>
          <w:spacing w:val="2"/>
          <w:szCs w:val="20"/>
        </w:rPr>
      </w:pPr>
      <w:r w:rsidRPr="00B43D2F">
        <w:rPr>
          <w:szCs w:val="20"/>
        </w:rPr>
        <w:object w:dxaOrig="11759" w:dyaOrig="17488" w14:anchorId="21C60C3A">
          <v:shape id="_x0000_i1026" type="#_x0000_t75" style="width:309.85pt;height:457.5pt" o:ole="">
            <v:imagedata r:id="rId10" o:title=""/>
          </v:shape>
          <o:OLEObject Type="Embed" ProgID="PBrush" ShapeID="_x0000_i1026" DrawAspect="Content" ObjectID="_1742901318" r:id="rId11"/>
        </w:object>
      </w:r>
    </w:p>
    <w:p w14:paraId="513D4C7D" w14:textId="77777777" w:rsidR="00161F7B" w:rsidRPr="00B43D2F" w:rsidRDefault="00161F7B" w:rsidP="00B43D2F">
      <w:pPr>
        <w:pStyle w:val="Zkladntext"/>
        <w:rPr>
          <w:spacing w:val="2"/>
          <w:szCs w:val="20"/>
        </w:rPr>
      </w:pPr>
    </w:p>
    <w:p w14:paraId="4965128F" w14:textId="28E8336D" w:rsidR="00047509" w:rsidRPr="00B43D2F" w:rsidRDefault="008305F8" w:rsidP="00B43D2F">
      <w:pPr>
        <w:pStyle w:val="Zkladntext"/>
        <w:tabs>
          <w:tab w:val="left" w:pos="1230"/>
        </w:tabs>
        <w:rPr>
          <w:szCs w:val="20"/>
        </w:rPr>
      </w:pPr>
      <w:r w:rsidRPr="00B43D2F">
        <w:rPr>
          <w:szCs w:val="20"/>
        </w:rPr>
        <w:t>Instalace voda- s</w:t>
      </w:r>
      <w:r w:rsidR="00047509" w:rsidRPr="00B43D2F">
        <w:rPr>
          <w:szCs w:val="20"/>
        </w:rPr>
        <w:t xml:space="preserve">peciální armatura pro digestoře musí být rozdělena na ovladač (pravý sloupek – vně) a vývod (pravý bok uvnitř). Ventil pro vodu musí být v provedení pro laboratorní prostředí, povrchově chráněn vrstvou plastu v odstínu RAL 7035 (mosaz s ochranným povrchem </w:t>
      </w:r>
      <w:proofErr w:type="spellStart"/>
      <w:r w:rsidR="00047509" w:rsidRPr="00B43D2F">
        <w:rPr>
          <w:szCs w:val="20"/>
        </w:rPr>
        <w:t>epoxypolyesteru</w:t>
      </w:r>
      <w:proofErr w:type="spellEnd"/>
      <w:r w:rsidR="00047509" w:rsidRPr="00B43D2F">
        <w:rPr>
          <w:szCs w:val="20"/>
        </w:rPr>
        <w:t>) a vyroben v souladu s normou DIN 12918, plastové protiskluzové hmatníky dle DIN 12920, závity dle ISO 228/1-třída B, barevné značení dle EN 13792:2000.</w:t>
      </w:r>
    </w:p>
    <w:p w14:paraId="4585C713" w14:textId="77777777" w:rsidR="00047509" w:rsidRPr="00B43D2F" w:rsidRDefault="00047509" w:rsidP="00B43D2F">
      <w:pPr>
        <w:pStyle w:val="Zkladntext"/>
        <w:tabs>
          <w:tab w:val="left" w:pos="1230"/>
        </w:tabs>
        <w:rPr>
          <w:szCs w:val="20"/>
        </w:rPr>
      </w:pPr>
      <w:r w:rsidRPr="00B43D2F">
        <w:rPr>
          <w:szCs w:val="20"/>
        </w:rPr>
        <w:t>Vývod baterie musí být zakončen olivkou dle normy DIN 12898.</w:t>
      </w:r>
    </w:p>
    <w:p w14:paraId="01BC356F" w14:textId="77777777" w:rsidR="00047509" w:rsidRPr="00B43D2F" w:rsidRDefault="00047509" w:rsidP="00B43D2F">
      <w:pPr>
        <w:pStyle w:val="Zkladntext"/>
        <w:rPr>
          <w:szCs w:val="20"/>
        </w:rPr>
      </w:pPr>
    </w:p>
    <w:p w14:paraId="07C6F374" w14:textId="3D3A5AA6" w:rsidR="00047509" w:rsidRPr="00B43D2F" w:rsidRDefault="00047509" w:rsidP="00B43D2F">
      <w:pPr>
        <w:pStyle w:val="Zkladntext"/>
        <w:tabs>
          <w:tab w:val="left" w:pos="1230"/>
        </w:tabs>
        <w:rPr>
          <w:szCs w:val="20"/>
        </w:rPr>
      </w:pPr>
      <w:r w:rsidRPr="00B43D2F">
        <w:rPr>
          <w:szCs w:val="20"/>
        </w:rPr>
        <w:t xml:space="preserve">Instalace zemní </w:t>
      </w:r>
      <w:r w:rsidR="008305F8" w:rsidRPr="00B43D2F">
        <w:rPr>
          <w:szCs w:val="20"/>
        </w:rPr>
        <w:t>plyn – speciální</w:t>
      </w:r>
      <w:r w:rsidRPr="00B43D2F">
        <w:rPr>
          <w:szCs w:val="20"/>
        </w:rPr>
        <w:t xml:space="preserve"> armatura pro digestoře musí být rozdělena na ovladač (pravý sloupek – vně) a vývod (pravý bok uvnitř). Ovladač-ventil pojistný (stiskni a otoč) pro hořlavý plyn musí být v provedení pro laboratorní prostředí, povrchově chráněn vrstvou plastu v odstínu RAL 7035 (mosaz s ochranným povrchem </w:t>
      </w:r>
      <w:proofErr w:type="spellStart"/>
      <w:r w:rsidRPr="00B43D2F">
        <w:rPr>
          <w:szCs w:val="20"/>
        </w:rPr>
        <w:t>epoxypolyesteru</w:t>
      </w:r>
      <w:proofErr w:type="spellEnd"/>
      <w:r w:rsidRPr="00B43D2F">
        <w:rPr>
          <w:szCs w:val="20"/>
        </w:rPr>
        <w:t>) a vyroben v souladu s normou DIN 12918, plastové protiskluzové hmatníky dle DIN 12920, závity dle ISO 228/1-třída B, barevné značení musí být dle EN 13792:2000. Armatura musí mít platný certifikát DVGW dle DIN 12918-2, požadavky na konstrukční a bezpečnostní provedení plynových armatur.</w:t>
      </w:r>
    </w:p>
    <w:p w14:paraId="76766E26" w14:textId="77777777" w:rsidR="00047509" w:rsidRPr="00B43D2F" w:rsidRDefault="00047509" w:rsidP="00B43D2F">
      <w:pPr>
        <w:pStyle w:val="Zkladntext"/>
        <w:tabs>
          <w:tab w:val="left" w:pos="1230"/>
        </w:tabs>
        <w:rPr>
          <w:szCs w:val="20"/>
        </w:rPr>
      </w:pPr>
      <w:r w:rsidRPr="00B43D2F">
        <w:rPr>
          <w:szCs w:val="20"/>
        </w:rPr>
        <w:t>Vývod baterie musí být zakončen olivkou dle normy DIN 12898.</w:t>
      </w:r>
    </w:p>
    <w:sectPr w:rsidR="00047509" w:rsidRPr="00B43D2F" w:rsidSect="00381497">
      <w:headerReference w:type="default" r:id="rId12"/>
      <w:footerReference w:type="default" r:id="rId13"/>
      <w:pgSz w:w="11906" w:h="16838" w:code="9"/>
      <w:pgMar w:top="1560" w:right="1134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3984E" w14:textId="77777777" w:rsidR="00B1773A" w:rsidRDefault="00B1773A">
      <w:r>
        <w:separator/>
      </w:r>
    </w:p>
  </w:endnote>
  <w:endnote w:type="continuationSeparator" w:id="0">
    <w:p w14:paraId="2FDDDA34" w14:textId="77777777" w:rsidR="00B1773A" w:rsidRDefault="00B1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F Agora Sans Pro 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276F6" w14:textId="3FFBC62C" w:rsidR="005E4E31" w:rsidRDefault="00D712B0" w:rsidP="00BC035C">
    <w:pPr>
      <w:pStyle w:val="Zpat"/>
      <w:tabs>
        <w:tab w:val="clear" w:pos="9072"/>
        <w:tab w:val="right" w:pos="9360"/>
      </w:tabs>
      <w:rPr>
        <w:sz w:val="20"/>
        <w:szCs w:val="20"/>
      </w:rPr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BD030" w14:textId="77777777" w:rsidR="00B1773A" w:rsidRDefault="00B1773A">
      <w:r>
        <w:separator/>
      </w:r>
    </w:p>
  </w:footnote>
  <w:footnote w:type="continuationSeparator" w:id="0">
    <w:p w14:paraId="096DDB3B" w14:textId="77777777" w:rsidR="00B1773A" w:rsidRDefault="00B17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2E643" w14:textId="77777777" w:rsidR="00381497" w:rsidRDefault="00381497" w:rsidP="00381497">
    <w:pPr>
      <w:rPr>
        <w:rFonts w:ascii="Arial" w:hAnsi="Arial" w:cs="Arial"/>
        <w:b/>
        <w:sz w:val="20"/>
        <w:szCs w:val="20"/>
      </w:rPr>
    </w:pPr>
    <w:r w:rsidRPr="00EB29F8">
      <w:rPr>
        <w:rFonts w:ascii="Arial" w:hAnsi="Arial" w:cs="Arial"/>
        <w:sz w:val="20"/>
        <w:szCs w:val="20"/>
      </w:rPr>
      <w:t xml:space="preserve">Veřejná zakázka </w:t>
    </w:r>
    <w:r w:rsidRPr="00EB29F8">
      <w:rPr>
        <w:rFonts w:ascii="Arial" w:hAnsi="Arial" w:cs="Arial"/>
        <w:b/>
        <w:sz w:val="20"/>
        <w:szCs w:val="20"/>
      </w:rPr>
      <w:t>Učebna chemie - vybavení</w:t>
    </w:r>
  </w:p>
  <w:p w14:paraId="55E84E83" w14:textId="7107536B" w:rsidR="00381497" w:rsidRPr="007A73E3" w:rsidRDefault="00381497" w:rsidP="00381497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Pr="00381497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</w:rPr>
      <w:t>Výzvy k podání nabídek</w:t>
    </w:r>
    <w:r>
      <w:rPr>
        <w:rFonts w:ascii="Arial" w:eastAsia="Arial" w:hAnsi="Arial" w:cs="Arial"/>
        <w:sz w:val="22"/>
      </w:rPr>
      <w:t xml:space="preserve"> </w:t>
    </w:r>
    <w:r w:rsidRPr="00B74F34">
      <w:t xml:space="preserve">– </w:t>
    </w:r>
    <w:r w:rsidRPr="003F0293">
      <w:rPr>
        <w:rFonts w:ascii="Arial" w:hAnsi="Arial" w:cs="Arial"/>
        <w:b/>
        <w:sz w:val="20"/>
        <w:szCs w:val="20"/>
      </w:rPr>
      <w:t>Specifikace předmětu plnění</w:t>
    </w:r>
  </w:p>
  <w:p w14:paraId="164EBF48" w14:textId="77777777" w:rsidR="005E4E31" w:rsidRDefault="005E4E31">
    <w:pPr>
      <w:pStyle w:val="Zhlav"/>
      <w:tabs>
        <w:tab w:val="clear" w:pos="9072"/>
        <w:tab w:val="right" w:pos="9360"/>
      </w:tabs>
      <w:rPr>
        <w:position w:val="-1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69"/>
    <w:rsid w:val="00026CD9"/>
    <w:rsid w:val="00047509"/>
    <w:rsid w:val="000F6D45"/>
    <w:rsid w:val="00126917"/>
    <w:rsid w:val="00161F7B"/>
    <w:rsid w:val="00170BED"/>
    <w:rsid w:val="001C5A29"/>
    <w:rsid w:val="001D0543"/>
    <w:rsid w:val="00381497"/>
    <w:rsid w:val="003A1969"/>
    <w:rsid w:val="0042321A"/>
    <w:rsid w:val="005706C3"/>
    <w:rsid w:val="005716B7"/>
    <w:rsid w:val="005E4E31"/>
    <w:rsid w:val="005F54F6"/>
    <w:rsid w:val="0065777E"/>
    <w:rsid w:val="006A75C5"/>
    <w:rsid w:val="006C5897"/>
    <w:rsid w:val="006E30C5"/>
    <w:rsid w:val="006F5B57"/>
    <w:rsid w:val="00721BDE"/>
    <w:rsid w:val="008305F8"/>
    <w:rsid w:val="008345BA"/>
    <w:rsid w:val="008565F0"/>
    <w:rsid w:val="008E237D"/>
    <w:rsid w:val="00930A2D"/>
    <w:rsid w:val="0099353B"/>
    <w:rsid w:val="00A33534"/>
    <w:rsid w:val="00A52ED2"/>
    <w:rsid w:val="00A765AE"/>
    <w:rsid w:val="00B1773A"/>
    <w:rsid w:val="00B43D2F"/>
    <w:rsid w:val="00B63A13"/>
    <w:rsid w:val="00BC035C"/>
    <w:rsid w:val="00C356B7"/>
    <w:rsid w:val="00C42F24"/>
    <w:rsid w:val="00C612C4"/>
    <w:rsid w:val="00CA1693"/>
    <w:rsid w:val="00D21265"/>
    <w:rsid w:val="00D712B0"/>
    <w:rsid w:val="00D92449"/>
    <w:rsid w:val="00DB1B5D"/>
    <w:rsid w:val="00DD0761"/>
    <w:rsid w:val="00DF2A72"/>
    <w:rsid w:val="00EC215F"/>
    <w:rsid w:val="00F83DE4"/>
    <w:rsid w:val="00F904D9"/>
    <w:rsid w:val="00FC4905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883764"/>
  <w15:docId w15:val="{FC4E03EA-278F-4C24-A130-BEC98DE4C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6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F6D45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0F6D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0F6D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0F6D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0F6D4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0F6D45"/>
  </w:style>
  <w:style w:type="paragraph" w:styleId="Zkladntext">
    <w:name w:val="Body Text"/>
    <w:basedOn w:val="Normln"/>
    <w:link w:val="ZkladntextChar"/>
    <w:semiHidden/>
    <w:rsid w:val="000F6D45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0F6D45"/>
    <w:rPr>
      <w:rFonts w:ascii="Arial" w:eastAsia="Times New Roman" w:hAnsi="Arial" w:cs="Arial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0F6D45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8345BA"/>
    <w:pPr>
      <w:ind w:left="720"/>
      <w:contextualSpacing/>
    </w:pPr>
  </w:style>
  <w:style w:type="paragraph" w:customStyle="1" w:styleId="01text-zakladni">
    <w:name w:val="01 text - zakladni"/>
    <w:basedOn w:val="Normln"/>
    <w:rsid w:val="00161F7B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PF Agora Sans Pro Light" w:hAnsi="PF Agora Sans Pro Light"/>
      <w:color w:val="000000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712B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712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5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5A2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B2009-9BE6-49EF-8F4F-AF13E5AB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897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Krestová Alžběta</dc:creator>
  <cp:keywords/>
  <dc:description/>
  <cp:lastModifiedBy>Melicharová Zuzana</cp:lastModifiedBy>
  <cp:revision>27</cp:revision>
  <cp:lastPrinted>2023-04-13T12:22:00Z</cp:lastPrinted>
  <dcterms:created xsi:type="dcterms:W3CDTF">2023-03-30T07:54:00Z</dcterms:created>
  <dcterms:modified xsi:type="dcterms:W3CDTF">2023-04-13T12:29:00Z</dcterms:modified>
</cp:coreProperties>
</file>